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Бактериология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Бактериология | Записей: 1 | Кейс: 2 | Вопросов: 12</w:t>
      </w:r>
    </w:p>
    <w:p>
      <w:r>
        <w:br w:type="page"/>
      </w:r>
    </w:p>
    <w:p>
      <w:pPr>
        <w:pStyle w:val="Heading1"/>
      </w:pPr>
      <w:r>
        <w:t>Бактериология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Бактериология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Зафиксирована вспышка пищевой токсикоинфекции, вызванная морепродуктами. В лаборатории осуществляется работа по идентификации возбудителя из материала от пациентов. Предварительный результат: выделен галофильный вибрион.</w:t>
      </w:r>
    </w:p>
    <w:p>
      <w:pPr>
        <w:pStyle w:val="Heading2"/>
      </w:pPr>
      <w:r>
        <w:t>1. Аналитический этап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соответствии с современными представлениями о таксономии вибрионов в состав семейства +_________________+ входит 5 родов: Vibrio, Aeromonas, Plesiomonas, Photobacterium, Enhydrobacter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Aeromonadaceae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Plesiomonadaceae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Vibrionaceae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Enhydrobacteriaceae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Vibrionaceae</w:t>
      </w:r>
    </w:p>
    <w:p>
      <w:pPr>
        <w:ind w:left="504"/>
      </w:pPr>
      <w:r>
        <w:rPr>
          <w:b w:val="0"/>
          <w:i/>
        </w:rPr>
        <w:t>В соответствии с современными представлениями о таксономии вибрионов в состав семейства Vibrionaceae входит 5 родов: Vibrio, Aeromonas, Plesiomonas, Photobacterium, Enhydrobacter.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Род Vibrio представляют +______________________+ грамотрицательные палочки 0,5 - 0,8 мкм в диаметре и 1,4 - 2,6 мкм длиной, не образующие эндоспор и микроцист, в жидкой среде подвижны с помощью одного или многих полярно расположенных жгутиков, некоторые штаммы отдельных видов при росте на плотных средах способны образовывать латеральные жгутики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прямые или изогнутые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длинные или нитевидные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извитые и спиралевидные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короткие или кокковидные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прямые или изогнутые</w:t>
      </w:r>
    </w:p>
    <w:p>
      <w:pPr>
        <w:ind w:left="504"/>
      </w:pPr>
      <w:r>
        <w:rPr>
          <w:b w:val="0"/>
          <w:i/>
        </w:rPr>
        <w:t>Род Vibrio представляют прямые или изогнутые грамотрицательные палочки 0,5 - 0,8 мкм в диаметре и 1,4 - 2,6 мкм длиной, не образующие эндоспор и микроцист, в жидкой среде подвижны с помощью одного или многих полярно расположенных жгутиков, некоторые штаммы отдельных видов при росте на плотных средах способны образовывать латеральные жгутики.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Представители рода Vibrio растут в аэробных 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анаэробных условиях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разреженной атмосфере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капнофильной атмосфере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микроаэрофильных условиях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анаэробных условиях</w:t>
      </w:r>
    </w:p>
    <w:p>
      <w:pPr>
        <w:ind w:left="504"/>
      </w:pPr>
      <w:r>
        <w:rPr>
          <w:b w:val="0"/>
          <w:i/>
        </w:rPr>
        <w:t>Представители рода Vibrio растут в аэробных и анаэробных условиях.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Вибрионы всех видов, за исключением +______________+ , продуцируют оксидазу, ферментируют глюкозу, некоторые с выделением газа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{nbsp}V. natriegens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{nbsp}V. costicola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{nbsp}V. mimicus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{nbsp}V. metschnikovii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{nbsp}V. metschnikovii</w:t>
      </w:r>
    </w:p>
    <w:p>
      <w:pPr>
        <w:ind w:left="504"/>
      </w:pPr>
      <w:r>
        <w:rPr>
          <w:b w:val="0"/>
          <w:i/>
        </w:rPr>
        <w:t>Вибрионы всех видов, за исключением V. metschnikovii, продуцируют оксидазу, ферментируют глюкозу, некоторые с выделением газа.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pPr>
        <w:pStyle w:val="Heading2"/>
      </w:pPr>
      <w:r>
        <w:t>2. Постаналитический этап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группе вибрионов, вызывающих преимущественно +________________________+ инфекции, относят V. cholerae non O1, V. parahaemolyticus, V. fluvialis, V. mimicus, V. hollisae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раневые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острые кишечные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генерализованные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гнойно-септические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острые кишечные</w:t>
      </w:r>
    </w:p>
    <w:p>
      <w:pPr>
        <w:ind w:left="504"/>
      </w:pPr>
      <w:r>
        <w:rPr>
          <w:b w:val="0"/>
          <w:i/>
        </w:rPr>
        <w:t>К группе вибрионов, вызывающих преимущественно острые кишечные инфекции, относят V. cholerae non O1, V. parahaemolyticus, V. fluvialis, V. mimicus, V. hollisae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pPr>
        <w:pStyle w:val="Heading2"/>
      </w:pPr>
      <w:r>
        <w:t>3. Аналитический этап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 негалофильным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{nbsp}V. cholerae и V. mimicus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{nbsp}V. furnissii и V. diazotrophicus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{nbsp}V. nigripulchritudo и V. mediterranei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{nbsp}V. alginolyticus и V. costicola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{nbsp}V. cholerae и V. mimicus</w:t>
      </w:r>
    </w:p>
    <w:p>
      <w:pPr>
        <w:ind w:left="504"/>
      </w:pPr>
      <w:r>
        <w:rPr>
          <w:b w:val="0"/>
          <w:i/>
        </w:rPr>
        <w:t>К негалофильным относят V. cholerae и V. mimicus. Для роста этих микроорганизмов достаточны следовые количества соли в среде.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pPr>
        <w:pStyle w:val="Heading2"/>
      </w:pPr>
      <w:r>
        <w:t>4. Постаналитический этап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{nbsp}V. vulnificus, V. alginolyticus, V. damsela, V. cincinnatiensis, V. carchariae чаще обусловливают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раневые инфекции и септицемии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пищевые отравления и синуситы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заболевания ушей и глаз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кишечные инфекции и отиты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раневые инфекции и септицемии</w:t>
      </w:r>
    </w:p>
    <w:p>
      <w:pPr>
        <w:ind w:left="504"/>
      </w:pPr>
      <w:r>
        <w:rPr>
          <w:b w:val="0"/>
          <w:i/>
        </w:rPr>
        <w:t>{nbsp}V. vulnificus, V. alginolyticus, V. damsela, V. cincinnatiensis, V. carchariae чаще обусловливают раневые инфекции и септицемии.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pPr>
        <w:pStyle w:val="Heading2"/>
      </w:pPr>
      <w:r>
        <w:t>5. Аналитический этап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Вибрионы большинства галофильных видов, за исключением отдельных штаммов +________________________________+ , не способны расти в 1%-ной пептоновой воде в отсутствии натрия хлорида и устойчивы к значительным его концентрациям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{nbsp}V. cholerae и V. mimicus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{nbsp}V. fluvialis и V. metschnikovii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{nbsp}V. furnissii и V. diazotrophicus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{nbsp}V. alginolyticus и V. costicola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{nbsp}V. fluvialis и V. metschnikovii</w:t>
      </w:r>
    </w:p>
    <w:p>
      <w:pPr>
        <w:ind w:left="504"/>
      </w:pPr>
      <w:r>
        <w:rPr>
          <w:b w:val="0"/>
          <w:i/>
        </w:rPr>
        <w:t>Вибрионы большинства галофильных видов, за исключением отдельных штаммов V. fluvialis и V. metschnikovii, не способны расти в 1%-ной пептоновой воде в отсутствии натрия хлорида и устойчивы к значительным его концентрациям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2.1</w:t>
      </w:r>
    </w:p>
    <w:p>
      <w:pPr>
        <w:pStyle w:val="Heading2"/>
      </w:pPr>
      <w:r>
        <w:t>6. Постаналитический этап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Среди галофильных вибрионов по частоте и тяжести вызываемых ими острых кишечных заболеваний особое место занимают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{nbsp}V. hollisae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{nbsp}V. alginolyticus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{nbsp}V. mimicus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{nbsp}V. parahaemolyticus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{nbsp}V. parahaemolyticus</w:t>
      </w:r>
    </w:p>
    <w:p>
      <w:pPr>
        <w:ind w:left="504"/>
      </w:pPr>
      <w:r>
        <w:rPr>
          <w:b w:val="0"/>
          <w:i/>
        </w:rPr>
        <w:t>Среди галофильных вибрионов по частоте и тяжести вызываемых ими острых кишечных заболеваний особое место занимают парагемолитические вибрионы - V. parahaemolyticus.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2.2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Заболевания, вызываемые +_________________+ вибрионами, могут протекать в виде одной из трех клинических форм: гастроэнтеритической, дизентерие- и холероподобной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галофильными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гемолитическими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парагемолитическими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негалофильными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парагемолитическими</w:t>
      </w:r>
    </w:p>
    <w:p>
      <w:pPr>
        <w:ind w:left="504"/>
      </w:pPr>
      <w:r>
        <w:rPr>
          <w:b w:val="0"/>
          <w:i/>
        </w:rPr>
        <w:t>Заболевания, вызываемые парагемолитическими вибрионами, могут протекать в виде одной из трех клинических форм: гастроэнтеритической, дизентерие- и холероподобной 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2.2</w:t>
      </w:r>
    </w:p>
    <w:p>
      <w:pPr>
        <w:pStyle w:val="Heading2"/>
      </w:pPr>
      <w:r>
        <w:t>7. Аналитический этап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Патогенность парагемолитических вибрионов обусловлена продукцией +_______________+ , термолабильного и прямого термостабильного гемолизина, который обладает кардиотоксическим и энтеротоксическим действием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цитотоксина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энтеротоксина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вероцитотоксина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эндотоксина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энтеротоксина</w:t>
      </w:r>
    </w:p>
    <w:p>
      <w:pPr>
        <w:ind w:left="504"/>
      </w:pPr>
      <w:r>
        <w:rPr>
          <w:b w:val="0"/>
          <w:i/>
        </w:rPr>
        <w:t>Патогенность парагемолитических вибрионов обусловлена продукцией энтеротоксина, термолабильного и прямого термостабильного гемолизина, который обладает кардиотоксическим и энтеротоксическим действием.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2.2</w:t>
      </w:r>
    </w:p>
    <w:p>
      <w:pPr>
        <w:pStyle w:val="Heading2"/>
      </w:pPr>
      <w:r>
        <w:t>8. Преаналитический этап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Холерные вибрионы не О1 способны продуцировать термолабильный токсин, +_____________________________+ холерному энтеротоксину, цитолизин, гемолизин, термостабильные токсины, ответственные за развитие диарей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сходный, но не идентичный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противоположный гетерогенный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пропорциональный гомологичный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эквивалентный однотипный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сходный, но не идентичный</w:t>
      </w:r>
    </w:p>
    <w:p>
      <w:pPr>
        <w:ind w:left="504"/>
      </w:pPr>
      <w:r>
        <w:rPr>
          <w:b w:val="0"/>
          <w:i/>
        </w:rPr>
        <w:t>Холерные вибрионы не О1 способны продуцировать термолабильный токсин, сходный, но не идентичный холерному энтеротоксину, цитолизин, гемолизин, термостабильные токсины, ответственные за развитие диарей.</w:t>
        <w:br/>
        <w:br/>
        <w:t>"МУК 4.2.1793-03. 4.2. Методы контроля. Биологические и микробиологические факторы. Лабораторная диагностика заболеваний, вызываемых парагемолитическими и другими патогенными для человека вибрионами. Дополнение к Методическим указаниям "Лабораторная диагностика холеры" МУК 4.2.1097-02. Методические указания" (утв. Минздравом России 02.11.2003), раздел 2.3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